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bidi w:val="0"/>
        <w:spacing w:line="56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提名单位和机构名单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一、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省直相关部门、市（州）人民政府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（省科技奖励综合业务管理系统提名时显示）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ascii="方正小标宋简体" w:eastAsia="方正小标宋简体"/>
          <w:spacing w:val="-2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b/>
          <w:sz w:val="32"/>
          <w:szCs w:val="32"/>
        </w:rPr>
        <w:t>中央在川高校</w:t>
      </w:r>
      <w:r>
        <w:rPr>
          <w:rFonts w:hint="eastAsia" w:ascii="仿宋_GB2312" w:eastAsia="仿宋_GB2312"/>
          <w:spacing w:val="-2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可提名本单位科技奖励项目）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四川大学、电子科技大学、西南交通大学、西南民族大学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b/>
          <w:sz w:val="32"/>
          <w:szCs w:val="32"/>
        </w:rPr>
        <w:t>中央在川研究院所</w:t>
      </w:r>
      <w:r>
        <w:rPr>
          <w:rFonts w:hint="eastAsia" w:ascii="仿宋_GB2312" w:eastAsia="仿宋_GB2312"/>
          <w:sz w:val="32"/>
          <w:szCs w:val="32"/>
        </w:rPr>
        <w:t>（可提名本单位及直属单位科技奖励项目）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中国科学院成都分院、</w:t>
      </w:r>
      <w:r>
        <w:rPr>
          <w:rFonts w:hint="eastAsia" w:ascii="仿宋_GB2312" w:eastAsia="仿宋_GB2312"/>
          <w:sz w:val="32"/>
          <w:szCs w:val="32"/>
        </w:rPr>
        <w:t>中国工程物理研究院、中国核动力研究设计院、</w:t>
      </w:r>
      <w:r>
        <w:rPr>
          <w:rFonts w:hint="eastAsia" w:ascii="仿宋_GB2312" w:eastAsia="仿宋_GB2312"/>
          <w:sz w:val="32"/>
          <w:szCs w:val="32"/>
          <w:lang w:eastAsia="zh-CN"/>
        </w:rPr>
        <w:t>中国航发四川燃气涡轮研究院、</w:t>
      </w:r>
      <w:r>
        <w:rPr>
          <w:rFonts w:hint="eastAsia" w:ascii="仿宋_GB2312" w:eastAsia="仿宋_GB2312"/>
          <w:sz w:val="32"/>
          <w:szCs w:val="32"/>
        </w:rPr>
        <w:t>中国测试技术研究院</w:t>
      </w:r>
      <w:r>
        <w:rPr>
          <w:rFonts w:hint="eastAsia" w:ascii="仿宋_GB2312" w:eastAsia="仿宋_GB2312"/>
          <w:sz w:val="32"/>
          <w:szCs w:val="32"/>
          <w:lang w:eastAsia="zh-CN"/>
        </w:rPr>
        <w:t>、中国空气动力研究与发展中心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四、</w:t>
      </w:r>
      <w:r>
        <w:rPr>
          <w:rFonts w:hint="eastAsia" w:ascii="仿宋_GB2312" w:eastAsia="仿宋_GB2312"/>
          <w:b/>
          <w:sz w:val="32"/>
          <w:szCs w:val="32"/>
        </w:rPr>
        <w:t>央属企业</w:t>
      </w:r>
      <w:r>
        <w:rPr>
          <w:rFonts w:hint="eastAsia" w:ascii="仿宋_GB2312" w:eastAsia="仿宋_GB2312"/>
          <w:sz w:val="32"/>
          <w:szCs w:val="32"/>
        </w:rPr>
        <w:t>（可提名本单位及直属单位科技奖励项目）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val="en" w:eastAsia="zh-CN"/>
        </w:rPr>
      </w:pPr>
      <w:r>
        <w:rPr>
          <w:rFonts w:hint="eastAsia" w:ascii="仿宋_GB2312" w:eastAsia="仿宋_GB2312"/>
          <w:sz w:val="32"/>
          <w:szCs w:val="32"/>
        </w:rPr>
        <w:t>中国东方电气集团有限公司、攀钢集团有限公司、国网四川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电力公司、四川石油管理局有限公司、中石化西南石油局有限公司、中铁二院工程集团有限责任公司、中国中铁二局集团有限公司、中铁二十三局集团有限公司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、成都飞机工业（集团）有限责任公司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ascii="方正小标宋简体" w:eastAsia="方正小标宋简体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五、</w:t>
      </w:r>
      <w:r>
        <w:rPr>
          <w:rFonts w:hint="eastAsia" w:ascii="仿宋_GB2312" w:eastAsia="仿宋_GB2312"/>
          <w:b/>
          <w:sz w:val="32"/>
          <w:szCs w:val="32"/>
        </w:rPr>
        <w:t>学会、协会</w:t>
      </w:r>
      <w:r>
        <w:rPr>
          <w:rFonts w:hint="eastAsia" w:ascii="仿宋_GB2312" w:eastAsia="仿宋_GB2312"/>
          <w:sz w:val="32"/>
          <w:szCs w:val="32"/>
        </w:rPr>
        <w:t>（专业性学会协会可提名本领域科技奖励项目，综合性学会协会可提名会员单位科技奖励项目）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四川省金属学会、四川省机械工程学会、四川省化工行业协会、四川省医学会、四川省电子学会、四川省林学会、四川省公路学会、四川省环境科学学会、四川省中医药信息学会、四川省科技协同创新促进会、四川省食品科学技术学会、四川省生产力促进中心协会、四川省技术市场协会、四川省分析测试学会</w:t>
      </w:r>
      <w:r>
        <w:rPr>
          <w:rFonts w:hint="eastAsia" w:ascii="仿宋_GB2312" w:eastAsia="仿宋_GB2312"/>
          <w:sz w:val="32"/>
          <w:szCs w:val="32"/>
          <w:lang w:eastAsia="zh-CN"/>
        </w:rPr>
        <w:t>、四川省石油学会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iberation Sans">
    <w:altName w:val="文泉驿微米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00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EB623"/>
    <w:rsid w:val="DFFE7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next w:val="1"/>
    <w:unhideWhenUsed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List"/>
    <w:basedOn w:val="4"/>
    <w:uiPriority w:val="0"/>
  </w:style>
  <w:style w:type="character" w:customStyle="1" w:styleId="8">
    <w:name w:val="默认段落字体1"/>
    <w:uiPriority w:val="0"/>
  </w:style>
  <w:style w:type="paragraph" w:customStyle="1" w:styleId="9">
    <w:name w:val="Heading"/>
    <w:basedOn w:val="1"/>
    <w:next w:val="4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0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Office_11.8.2.1111_F1E327BC-269C-435d-A152-05C5408002CA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2018-11-27T09:47:00Z</dcterms:created>
  <dc:creator>user</dc:creator>
  <cp:lastModifiedBy>user</cp:lastModifiedBy>
  <dcterms:modified xsi:type="dcterms:W3CDTF">2023-05-16T10:44:50Z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